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0085" cy="802005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085" cy="802005"/>
                          <a:chExt cx="680085" cy="802005"/>
                        </a:xfrm>
                      </wpg:grpSpPr>
                      <wps:wsp>
                        <wps:cNvPr id="2" name="Graphic 2">
                          <a:hlinkClick r:id="rId5"/>
                        </wps:cNvPr>
                        <wps:cNvSpPr/>
                        <wps:spPr>
                          <a:xfrm>
                            <a:off x="0" y="0"/>
                            <a:ext cx="68008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802005">
                                <a:moveTo>
                                  <a:pt x="6083" y="30556"/>
                                </a:moveTo>
                                <a:lnTo>
                                  <a:pt x="0" y="30556"/>
                                </a:lnTo>
                                <a:lnTo>
                                  <a:pt x="0" y="771525"/>
                                </a:lnTo>
                                <a:lnTo>
                                  <a:pt x="6083" y="771525"/>
                                </a:lnTo>
                                <a:lnTo>
                                  <a:pt x="6083" y="30556"/>
                                </a:lnTo>
                                <a:close/>
                              </a:path>
                              <a:path w="680085" h="802005">
                                <a:moveTo>
                                  <a:pt x="30467" y="795909"/>
                                </a:moveTo>
                                <a:lnTo>
                                  <a:pt x="6083" y="795909"/>
                                </a:lnTo>
                                <a:lnTo>
                                  <a:pt x="6083" y="771537"/>
                                </a:lnTo>
                                <a:lnTo>
                                  <a:pt x="0" y="771537"/>
                                </a:lnTo>
                                <a:lnTo>
                                  <a:pt x="0" y="795909"/>
                                </a:lnTo>
                                <a:lnTo>
                                  <a:pt x="0" y="802005"/>
                                </a:lnTo>
                                <a:lnTo>
                                  <a:pt x="6083" y="802005"/>
                                </a:lnTo>
                                <a:lnTo>
                                  <a:pt x="30467" y="802005"/>
                                </a:lnTo>
                                <a:lnTo>
                                  <a:pt x="30467" y="795909"/>
                                </a:lnTo>
                                <a:close/>
                              </a:path>
                              <a:path w="680085" h="802005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6083" y="30480"/>
                                </a:lnTo>
                                <a:lnTo>
                                  <a:pt x="6083" y="6096"/>
                                </a:lnTo>
                                <a:lnTo>
                                  <a:pt x="30467" y="6096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680085" h="802005">
                                <a:moveTo>
                                  <a:pt x="679945" y="771537"/>
                                </a:moveTo>
                                <a:lnTo>
                                  <a:pt x="673862" y="771537"/>
                                </a:lnTo>
                                <a:lnTo>
                                  <a:pt x="673862" y="795909"/>
                                </a:lnTo>
                                <a:lnTo>
                                  <a:pt x="649528" y="795909"/>
                                </a:lnTo>
                                <a:lnTo>
                                  <a:pt x="30480" y="795909"/>
                                </a:lnTo>
                                <a:lnTo>
                                  <a:pt x="30480" y="802005"/>
                                </a:lnTo>
                                <a:lnTo>
                                  <a:pt x="649478" y="802005"/>
                                </a:lnTo>
                                <a:lnTo>
                                  <a:pt x="673862" y="802005"/>
                                </a:lnTo>
                                <a:lnTo>
                                  <a:pt x="679945" y="802005"/>
                                </a:lnTo>
                                <a:lnTo>
                                  <a:pt x="679945" y="795909"/>
                                </a:lnTo>
                                <a:lnTo>
                                  <a:pt x="679945" y="771537"/>
                                </a:lnTo>
                                <a:close/>
                              </a:path>
                              <a:path w="680085" h="802005">
                                <a:moveTo>
                                  <a:pt x="679945" y="30556"/>
                                </a:moveTo>
                                <a:lnTo>
                                  <a:pt x="673862" y="30556"/>
                                </a:lnTo>
                                <a:lnTo>
                                  <a:pt x="673862" y="771525"/>
                                </a:lnTo>
                                <a:lnTo>
                                  <a:pt x="679945" y="771525"/>
                                </a:lnTo>
                                <a:lnTo>
                                  <a:pt x="679945" y="30556"/>
                                </a:lnTo>
                                <a:close/>
                              </a:path>
                              <a:path w="680085" h="802005">
                                <a:moveTo>
                                  <a:pt x="679945" y="0"/>
                                </a:moveTo>
                                <a:lnTo>
                                  <a:pt x="649528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6096"/>
                                </a:lnTo>
                                <a:lnTo>
                                  <a:pt x="649478" y="6096"/>
                                </a:lnTo>
                                <a:lnTo>
                                  <a:pt x="673862" y="6096"/>
                                </a:lnTo>
                                <a:lnTo>
                                  <a:pt x="673862" y="30480"/>
                                </a:lnTo>
                                <a:lnTo>
                                  <a:pt x="679945" y="30480"/>
                                </a:lnTo>
                                <a:lnTo>
                                  <a:pt x="679945" y="6096"/>
                                </a:lnTo>
                                <a:lnTo>
                                  <a:pt x="6799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8" y="26415"/>
                            <a:ext cx="61912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55pt;height:63.15pt;mso-position-horizontal-relative:char;mso-position-vertical-relative:line" id="docshapegroup1" coordorigin="0,0" coordsize="1071,1263">
                <v:shape style="position:absolute;left:0;top:0;width:1071;height:1263" id="docshape2" href="http://win.mail.ru/cgi-bin/getattach?file=ppc.jpg&amp;id=12882593650000000552%3B0%3B1&amp;mode=attachment&amp;channel" coordorigin="0,0" coordsize="1071,1263" path="m10,48l0,48,0,1215,10,1215,10,48xm48,1253l10,1253,10,1215,0,1215,0,1253,0,1263,10,1263,48,1263,48,1253xm48,0l0,0,0,0,0,10,0,48,10,48,10,10,48,10,48,0xm1071,1215l1061,1215,1061,1253,1023,1253,1023,1253,48,1253,48,1263,1023,1263,1023,1263,1061,1263,1071,1263,1071,1253,1071,1215xm1071,48l1061,48,1061,1215,1071,1215,1071,48xm1071,0l1023,0,1023,0,48,0,48,10,1023,10,1023,10,1061,10,1061,48,1071,48,1071,10,1071,0,1071,0xe" filled="true" fillcolor="#e2e2e2" stroked="false">
                  <v:path arrowok="t"/>
                  <v:fill type="solid"/>
                </v:shape>
                <v:shape style="position:absolute;left:47;top:41;width:975;height:1170" type="#_x0000_t75" id="docshape3" href="http://win.mail.ru/cgi-bin/getattach?file=ppc.jpg&amp;id=12882593650000000552%3B0%3B1&amp;mode=attachment&amp;channel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39"/>
        <w:ind w:left="859" w:right="720" w:firstLine="0"/>
        <w:jc w:val="center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СОВЕТ</w:t>
      </w:r>
    </w:p>
    <w:p>
      <w:pPr>
        <w:spacing w:line="240" w:lineRule="auto" w:before="2"/>
        <w:ind w:left="859" w:right="718" w:firstLine="0"/>
        <w:jc w:val="center"/>
        <w:rPr>
          <w:b/>
          <w:sz w:val="24"/>
        </w:rPr>
      </w:pPr>
      <w:r>
        <w:rPr>
          <w:b/>
          <w:sz w:val="24"/>
        </w:rPr>
        <w:t>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 МУНИЦИПАЛЬНЫЙ ОКРУГ КРАСНЕНЬКАЯ РЕЧКА</w:t>
      </w:r>
    </w:p>
    <w:p>
      <w:pPr>
        <w:spacing w:before="228"/>
        <w:ind w:left="2227" w:right="2080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4"/>
          <w:sz w:val="20"/>
        </w:rPr>
        <w:t> </w:t>
      </w:r>
      <w:r>
        <w:rPr>
          <w:sz w:val="20"/>
        </w:rPr>
        <w:t>Маршала</w:t>
      </w:r>
      <w:r>
        <w:rPr>
          <w:spacing w:val="-8"/>
          <w:sz w:val="20"/>
        </w:rPr>
        <w:t> </w:t>
      </w:r>
      <w:r>
        <w:rPr>
          <w:sz w:val="20"/>
        </w:rPr>
        <w:t>Жукова,</w:t>
      </w:r>
      <w:r>
        <w:rPr>
          <w:spacing w:val="-4"/>
          <w:sz w:val="20"/>
        </w:rPr>
        <w:t> </w:t>
      </w:r>
      <w:r>
        <w:rPr>
          <w:sz w:val="20"/>
        </w:rPr>
        <w:t>дом</w:t>
      </w:r>
      <w:r>
        <w:rPr>
          <w:spacing w:val="-8"/>
          <w:sz w:val="20"/>
        </w:rPr>
        <w:t> </w:t>
      </w:r>
      <w:r>
        <w:rPr>
          <w:sz w:val="20"/>
        </w:rPr>
        <w:t>20,</w:t>
      </w:r>
      <w:r>
        <w:rPr>
          <w:spacing w:val="-7"/>
          <w:sz w:val="20"/>
        </w:rPr>
        <w:t> </w:t>
      </w:r>
      <w:r>
        <w:rPr>
          <w:sz w:val="20"/>
        </w:rPr>
        <w:t>Санкт-Петербург,</w:t>
      </w:r>
      <w:r>
        <w:rPr>
          <w:spacing w:val="-4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1"/>
        <w:ind w:left="2850" w:right="2705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3"/>
        </w:rPr>
        <w:t> </w:t>
      </w:r>
      <w:r>
        <w:rPr/>
        <w:t>Е</w:t>
      </w:r>
      <w:r>
        <w:rPr>
          <w:spacing w:val="2"/>
        </w:rPr>
        <w:t> </w:t>
      </w:r>
      <w:r>
        <w:rPr/>
        <w:t>Ш</w:t>
      </w:r>
      <w:r>
        <w:rPr>
          <w:spacing w:val="-6"/>
        </w:rPr>
        <w:t> </w:t>
      </w:r>
      <w:r>
        <w:rPr/>
        <w:t>Е</w:t>
      </w:r>
      <w:r>
        <w:rPr>
          <w:spacing w:val="-2"/>
        </w:rPr>
        <w:t> </w:t>
      </w:r>
      <w:r>
        <w:rPr/>
        <w:t>Н И</w:t>
      </w:r>
      <w:r>
        <w:rPr>
          <w:spacing w:val="-4"/>
        </w:rPr>
        <w:t> </w:t>
      </w:r>
      <w:r>
        <w:rPr>
          <w:spacing w:val="-10"/>
        </w:rPr>
        <w:t>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3"/>
        <w:rPr>
          <w:b/>
          <w:sz w:val="20"/>
        </w:rPr>
      </w:pP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6"/>
        <w:gridCol w:w="3388"/>
      </w:tblGrid>
      <w:tr>
        <w:trPr>
          <w:trHeight w:val="315" w:hRule="atLeast"/>
        </w:trPr>
        <w:tc>
          <w:tcPr>
            <w:tcW w:w="5316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ноября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8" w:type="dxa"/>
          </w:tcPr>
          <w:p>
            <w:pPr>
              <w:pStyle w:val="TableParagraph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8704" w:type="dxa"/>
            <w:gridSpan w:val="2"/>
          </w:tcPr>
          <w:p>
            <w:pPr>
              <w:pStyle w:val="TableParagraph"/>
              <w:ind w:left="6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Санкт-Петербург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spacing w:before="0"/>
        <w:ind w:left="1762" w:right="0" w:hanging="860"/>
        <w:jc w:val="left"/>
        <w:rPr>
          <w:b/>
          <w:sz w:val="28"/>
        </w:rPr>
      </w:pPr>
      <w:r>
        <w:rPr>
          <w:b/>
          <w:sz w:val="28"/>
        </w:rPr>
        <w:t>«О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внесении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Решение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№28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09.11.2015 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порядке организации и проведения публичных слушаний»</w:t>
      </w:r>
    </w:p>
    <w:p>
      <w:pPr>
        <w:pStyle w:val="BodyText"/>
        <w:spacing w:before="316"/>
        <w:rPr>
          <w:b/>
        </w:rPr>
      </w:pPr>
    </w:p>
    <w:p>
      <w:pPr>
        <w:pStyle w:val="BodyText"/>
        <w:ind w:left="282" w:right="138" w:firstLine="706"/>
        <w:jc w:val="both"/>
        <w:rPr>
          <w:b/>
        </w:rPr>
      </w:pPr>
      <w:r>
        <w:rPr/>
        <w:t>В целях реализации положений действующего законодательства, руководствуясь положениями п.3 ст.28</w:t>
      </w:r>
      <w:r>
        <w:rPr>
          <w:spacing w:val="-1"/>
        </w:rPr>
        <w:t> </w:t>
      </w:r>
      <w:r>
        <w:rPr/>
        <w:t>Федерального закона от 06.10.2003 № 131-ФЗ «Об общих принципах организации местного самоуправления в Российской Федерации», п.3 ст.19 Закона Санкт-Петербурга от 23.09.2009 № 420-79 «Об организации местного самоуправления в Санкт-Петербурге», п.3 ст.17 Устава, Муниципальный Совет</w:t>
      </w:r>
      <w:r>
        <w:rPr>
          <w:spacing w:val="40"/>
        </w:rPr>
        <w:t> </w:t>
      </w:r>
      <w:r>
        <w:rPr>
          <w:b/>
        </w:rPr>
        <w:t>р е ш и л: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3" w:right="146" w:hanging="360"/>
        <w:jc w:val="both"/>
        <w:rPr>
          <w:sz w:val="28"/>
        </w:rPr>
      </w:pPr>
      <w:r>
        <w:rPr>
          <w:sz w:val="28"/>
        </w:rPr>
        <w:t>Изложить пункт 5 Порядка организации и проведения публичных слушаний, утвержденного Решением №28 от 09.11.2015, с последующими изменениями в соответствии с Решением №89 от 25.11.2022, в следующей редакции:</w:t>
      </w:r>
    </w:p>
    <w:p>
      <w:pPr>
        <w:pStyle w:val="BodyText"/>
        <w:spacing w:line="322" w:lineRule="exact" w:before="321"/>
        <w:ind w:left="710"/>
        <w:jc w:val="both"/>
      </w:pPr>
      <w:r>
        <w:rPr/>
        <w:t>«На</w:t>
      </w:r>
      <w:r>
        <w:rPr>
          <w:spacing w:val="-8"/>
        </w:rPr>
        <w:t> </w:t>
      </w:r>
      <w:r>
        <w:rPr/>
        <w:t>публичные</w:t>
      </w:r>
      <w:r>
        <w:rPr>
          <w:spacing w:val="-8"/>
        </w:rPr>
        <w:t> </w:t>
      </w:r>
      <w:r>
        <w:rPr/>
        <w:t>слушания</w:t>
      </w:r>
      <w:r>
        <w:rPr>
          <w:spacing w:val="-7"/>
        </w:rPr>
        <w:t> </w:t>
      </w:r>
      <w:r>
        <w:rPr/>
        <w:t>должны</w:t>
      </w:r>
      <w:r>
        <w:rPr>
          <w:spacing w:val="-9"/>
        </w:rPr>
        <w:t> </w:t>
      </w:r>
      <w:r>
        <w:rPr>
          <w:spacing w:val="-2"/>
        </w:rPr>
        <w:t>выноситься: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40" w:lineRule="auto" w:before="0" w:after="0"/>
        <w:ind w:left="710" w:right="145" w:firstLine="0"/>
        <w:jc w:val="both"/>
        <w:rPr>
          <w:sz w:val="28"/>
        </w:rPr>
      </w:pPr>
      <w:r>
        <w:rPr>
          <w:sz w:val="28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за исключением случаев, предусмотренных положениями действующего законодательства;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3" w:after="0"/>
        <w:ind w:left="1011" w:right="0" w:hanging="301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6"/>
          <w:sz w:val="28"/>
        </w:rPr>
        <w:t> </w:t>
      </w:r>
      <w:r>
        <w:rPr>
          <w:sz w:val="28"/>
        </w:rPr>
        <w:t>местного</w:t>
      </w:r>
      <w:r>
        <w:rPr>
          <w:spacing w:val="-4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отчет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исполнении;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440" w:bottom="280" w:left="1417" w:right="708"/>
        </w:sectPr>
      </w:pPr>
    </w:p>
    <w:p>
      <w:pPr>
        <w:spacing w:before="66"/>
        <w:ind w:left="859" w:right="719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BodyText"/>
        <w:spacing w:before="16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1" w:after="0"/>
        <w:ind w:left="710" w:right="150" w:firstLine="0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7"/>
          <w:sz w:val="28"/>
        </w:rPr>
        <w:t> </w:t>
      </w:r>
      <w:r>
        <w:rPr>
          <w:sz w:val="28"/>
        </w:rPr>
        <w:t>стратегии</w:t>
      </w:r>
      <w:r>
        <w:rPr>
          <w:spacing w:val="-5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муниципального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42" w:lineRule="auto" w:before="0" w:after="0"/>
        <w:ind w:left="710" w:right="147" w:firstLine="0"/>
        <w:jc w:val="both"/>
        <w:rPr>
          <w:sz w:val="28"/>
        </w:rPr>
      </w:pPr>
      <w:r>
        <w:rPr>
          <w:sz w:val="28"/>
        </w:rPr>
        <w:t>вопросы о преобразовании муниципального образования, за исключением случаев, предусмотренных положениями действующего </w:t>
      </w:r>
      <w:r>
        <w:rPr>
          <w:spacing w:val="-2"/>
          <w:sz w:val="28"/>
        </w:rPr>
        <w:t>законодательства».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315" w:after="0"/>
        <w:ind w:left="1003" w:right="143" w:hanging="360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внутригородского муниципального образования Санкт-Петербурга муниципальный округ Красненькая речка, разместить на официальном сайте внутригородского муниципального образования Санкт- Петербурга</w:t>
      </w:r>
      <w:r>
        <w:rPr>
          <w:spacing w:val="60"/>
          <w:sz w:val="28"/>
        </w:rPr>
        <w:t>  </w:t>
      </w:r>
      <w:r>
        <w:rPr>
          <w:sz w:val="28"/>
        </w:rPr>
        <w:t>муниципальный</w:t>
      </w:r>
      <w:r>
        <w:rPr>
          <w:spacing w:val="59"/>
          <w:sz w:val="28"/>
        </w:rPr>
        <w:t>  </w:t>
      </w:r>
      <w:r>
        <w:rPr>
          <w:sz w:val="28"/>
        </w:rPr>
        <w:t>округ</w:t>
      </w:r>
      <w:r>
        <w:rPr>
          <w:spacing w:val="60"/>
          <w:sz w:val="28"/>
        </w:rPr>
        <w:t>  </w:t>
      </w:r>
      <w:r>
        <w:rPr>
          <w:sz w:val="28"/>
        </w:rPr>
        <w:t>Красненькая</w:t>
      </w:r>
      <w:r>
        <w:rPr>
          <w:spacing w:val="60"/>
          <w:sz w:val="28"/>
        </w:rPr>
        <w:t>  </w:t>
      </w:r>
      <w:r>
        <w:rPr>
          <w:sz w:val="28"/>
        </w:rPr>
        <w:t>речка</w:t>
      </w:r>
      <w:r>
        <w:rPr>
          <w:spacing w:val="62"/>
          <w:sz w:val="28"/>
        </w:rPr>
        <w:t>  </w:t>
      </w:r>
      <w:r>
        <w:rPr>
          <w:sz w:val="28"/>
        </w:rPr>
        <w:t>–</w:t>
      </w:r>
      <w:r>
        <w:rPr>
          <w:spacing w:val="60"/>
          <w:sz w:val="28"/>
        </w:rPr>
        <w:t>  </w:t>
      </w:r>
      <w:r>
        <w:rPr>
          <w:sz w:val="28"/>
        </w:rPr>
        <w:t>газете</w:t>
      </w:r>
    </w:p>
    <w:p>
      <w:pPr>
        <w:pStyle w:val="BodyText"/>
        <w:spacing w:line="320" w:lineRule="exact"/>
        <w:ind w:left="1003"/>
        <w:jc w:val="both"/>
      </w:pPr>
      <w:r>
        <w:rPr>
          <w:spacing w:val="-2"/>
        </w:rPr>
        <w:t>«Красненькая</w:t>
      </w:r>
      <w:r>
        <w:rPr>
          <w:spacing w:val="6"/>
        </w:rPr>
        <w:t> </w:t>
      </w:r>
      <w:r>
        <w:rPr>
          <w:spacing w:val="-2"/>
        </w:rPr>
        <w:t>речка».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3" w:right="148" w:hanging="360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полномочия Председателя Муниципального Совета – Д.М. Бонюшко.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3" w:right="147" w:hanging="360"/>
        <w:jc w:val="both"/>
        <w:rPr>
          <w:sz w:val="28"/>
        </w:rPr>
      </w:pPr>
      <w:r>
        <w:rPr>
          <w:sz w:val="28"/>
        </w:rPr>
        <w:t>Настоящее решение вступает в силу после его официального опубликования (обнародования).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420" w:bottom="280" w:left="1417" w:right="708"/>
        </w:sectPr>
      </w:pPr>
    </w:p>
    <w:p>
      <w:pPr>
        <w:pStyle w:val="BodyText"/>
        <w:spacing w:before="87"/>
        <w:ind w:left="23"/>
      </w:pPr>
      <w:r>
        <w:rPr/>
        <w:t>Глава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образования, исполняющий полномочия</w:t>
      </w:r>
    </w:p>
    <w:p>
      <w:pPr>
        <w:pStyle w:val="BodyText"/>
        <w:spacing w:line="321" w:lineRule="exact"/>
        <w:ind w:left="23"/>
      </w:pPr>
      <w:r>
        <w:rPr>
          <w:spacing w:val="-2"/>
        </w:rPr>
        <w:t>Председателя</w:t>
      </w:r>
      <w:r>
        <w:rPr>
          <w:spacing w:val="9"/>
        </w:rPr>
        <w:t> </w:t>
      </w:r>
      <w:r>
        <w:rPr>
          <w:spacing w:val="-2"/>
        </w:rPr>
        <w:t>Муниципального</w:t>
      </w:r>
      <w:r>
        <w:rPr>
          <w:spacing w:val="6"/>
        </w:rPr>
        <w:t> </w:t>
      </w:r>
      <w:r>
        <w:rPr>
          <w:spacing w:val="-2"/>
        </w:rPr>
        <w:t>Совета</w:t>
      </w:r>
    </w:p>
    <w:p>
      <w:pPr>
        <w:pStyle w:val="BodyText"/>
        <w:spacing w:before="87"/>
        <w:ind w:left="23"/>
      </w:pPr>
      <w:r>
        <w:rPr/>
        <w:br w:type="column"/>
      </w:r>
      <w:r>
        <w:rPr/>
        <w:t>Д.М.</w:t>
      </w:r>
      <w:r>
        <w:rPr>
          <w:spacing w:val="-7"/>
        </w:rPr>
        <w:t> </w:t>
      </w:r>
      <w:r>
        <w:rPr>
          <w:spacing w:val="-2"/>
        </w:rPr>
        <w:t>Бонюшко</w:t>
      </w:r>
    </w:p>
    <w:sectPr>
      <w:type w:val="continuous"/>
      <w:pgSz w:w="11910" w:h="16840"/>
      <w:pgMar w:top="1440" w:bottom="280" w:left="1417" w:right="708"/>
      <w:cols w:num="2" w:equalWidth="0">
        <w:col w:w="4698" w:space="2927"/>
        <w:col w:w="2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710" w:hanging="5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6" w:hanging="5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5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9" w:hanging="5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5" w:hanging="5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5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8" w:hanging="5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4" w:hanging="5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50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59" w:right="86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3" w:right="147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in.mail.ru/cgi-bin/getattach?file=ppc.jpg&amp;id=12882593650000000552%3B0%3B1&amp;mode=attachment&amp;channel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2025-03-12T19:29:58Z</dcterms:created>
  <dcterms:modified xsi:type="dcterms:W3CDTF">2025-03-12T19:29:58Z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